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4"/>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4"/>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“五好两宜”项目二期花岗岩、石材采购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4"/>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花岗岩、石材</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因项目建设需要，采购花岗岩、石材一批，报价包含材料费、运输费、装卸费、税费、质保、不合格货物退换货等全部费用，为落地到场综合单价。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25ABA9B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花岗岩、石材满足图纸设计强度、尺寸、颜色，供方全包生产运输，随货全套质量资料，破损不合格免费更换。</w:t>
      </w:r>
    </w:p>
    <w:p w14:paraId="59855F6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4"/>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5"/>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4"/>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7"/>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4"/>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7"/>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7"/>
                <w:rFonts w:hint="eastAsia" w:asciiTheme="minorEastAsia" w:hAnsiTheme="minorEastAsia" w:eastAsiaTheme="minorEastAsia" w:cstheme="minorEastAsia"/>
                <w:b w:val="0"/>
                <w:bCs/>
                <w:spacing w:val="8"/>
                <w:sz w:val="28"/>
                <w:szCs w:val="28"/>
                <w:shd w:val="clear" w:color="auto" w:fill="FFFFFF"/>
              </w:rPr>
              <w:t>供</w:t>
            </w:r>
            <w:r>
              <w:rPr>
                <w:rStyle w:val="7"/>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7"/>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w:t>
            </w:r>
            <w:r>
              <w:rPr>
                <w:rStyle w:val="7"/>
                <w:rFonts w:hint="eastAsia" w:asciiTheme="minorEastAsia" w:hAnsiTheme="minorEastAsia" w:eastAsiaTheme="minorEastAsia" w:cstheme="minorEastAsia"/>
                <w:b w:val="0"/>
                <w:bCs/>
                <w:spacing w:val="8"/>
                <w:sz w:val="28"/>
                <w:szCs w:val="28"/>
                <w:shd w:val="clear" w:color="auto" w:fill="FFFFFF"/>
                <w:lang w:val="en-US" w:eastAsia="zh-CN"/>
              </w:rPr>
              <w:t>营业执照经营范围具备建筑材料销售等。</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4"/>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1、供货单位为独立法人，营业执照经营范围具备</w:t>
            </w:r>
            <w:r>
              <w:rPr>
                <w:rStyle w:val="7"/>
                <w:rFonts w:hint="eastAsia" w:asciiTheme="minorEastAsia" w:hAnsiTheme="minorEastAsia" w:eastAsiaTheme="minorEastAsia" w:cstheme="minorEastAsia"/>
                <w:b w:val="0"/>
                <w:bCs/>
                <w:spacing w:val="8"/>
                <w:sz w:val="28"/>
                <w:szCs w:val="28"/>
                <w:shd w:val="clear" w:color="auto" w:fill="FFFFFF"/>
                <w:lang w:val="en-US" w:eastAsia="zh-CN"/>
              </w:rPr>
              <w:t>建筑材料销售等</w:t>
            </w:r>
            <w:r>
              <w:rPr>
                <w:rFonts w:hint="eastAsia" w:asciiTheme="minorEastAsia" w:hAnsiTheme="minorEastAsia" w:eastAsiaTheme="minorEastAsia" w:cstheme="minorEastAsia"/>
                <w:spacing w:val="8"/>
                <w:sz w:val="28"/>
                <w:szCs w:val="28"/>
                <w:shd w:val="clear" w:color="auto" w:fill="FFFFFF"/>
                <w:lang w:val="en-US" w:eastAsia="zh-CN"/>
              </w:rPr>
              <w:t>。</w:t>
            </w:r>
          </w:p>
          <w:p w14:paraId="63AE1CD5">
            <w:pPr>
              <w:pStyle w:val="4"/>
              <w:widowControl/>
              <w:spacing w:before="0" w:beforeAutospacing="0" w:after="0" w:afterAutospacing="0" w:line="500" w:lineRule="exact"/>
              <w:jc w:val="left"/>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highlight w:val="none"/>
                <w:shd w:val="clear" w:color="auto" w:fill="FFFFFF"/>
                <w:lang w:val="en-US" w:eastAsia="zh-CN"/>
              </w:rPr>
              <w:t>2、</w:t>
            </w: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花岗岩、石材满足图纸设计强度、尺寸、颜色。</w:t>
            </w:r>
          </w:p>
          <w:p w14:paraId="62622BF1">
            <w:pPr>
              <w:pStyle w:val="4"/>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4"/>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4"/>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4"/>
              <w:widowControl/>
              <w:spacing w:before="0" w:beforeAutospacing="0" w:after="0" w:afterAutospacing="0" w:line="500" w:lineRule="exact"/>
              <w:ind w:firstLine="592" w:firstLineChars="200"/>
              <w:jc w:val="left"/>
              <w:rPr>
                <w:rStyle w:val="7"/>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7"/>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7"/>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5000.00元以现金方式交采购人询价小组，未中标单位开标结束现场退还。中标单位签订合同后无息退还。</w:t>
            </w:r>
          </w:p>
        </w:tc>
      </w:tr>
    </w:tbl>
    <w:p w14:paraId="38649B81">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4"/>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本次采购预算价为700000.00元，税率为13%增值税专用发票，投标人不得擅自变更税率，否则予以废标处理。本合同执行固定单价计价。最终合同总价按照乙方实际送达施工现场的花岗岩、石材验收数量据实结算。</w:t>
      </w:r>
    </w:p>
    <w:p w14:paraId="2F5C0178">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4"/>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报价时间：2026年8月5日10：00</w:t>
      </w:r>
    </w:p>
    <w:p w14:paraId="719FF01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本次询价由询价小组组织实施，询价小组由业务部门项目负责人、</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施工现场材料管理人</w:t>
      </w:r>
      <w:r>
        <w:rPr>
          <w:rFonts w:hint="eastAsia" w:asciiTheme="minorEastAsia" w:hAnsiTheme="minorEastAsia" w:eastAsiaTheme="minorEastAsia" w:cstheme="minorEastAsia"/>
          <w:color w:val="000000"/>
          <w:spacing w:val="8"/>
          <w:sz w:val="28"/>
          <w:szCs w:val="28"/>
          <w:highlight w:val="none"/>
          <w:shd w:val="clear" w:color="auto" w:fill="FFFFFF"/>
        </w:rPr>
        <w:t>和公司专</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管</w:t>
      </w:r>
      <w:r>
        <w:rPr>
          <w:rFonts w:hint="eastAsia" w:asciiTheme="minorEastAsia" w:hAnsiTheme="minorEastAsia" w:eastAsiaTheme="minorEastAsia" w:cstheme="minorEastAsia"/>
          <w:color w:val="000000"/>
          <w:spacing w:val="8"/>
          <w:sz w:val="28"/>
          <w:szCs w:val="28"/>
          <w:highlight w:val="none"/>
          <w:shd w:val="clear" w:color="auto" w:fill="FFFFFF"/>
        </w:rPr>
        <w:t>员组成</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4"/>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花岗岩、石材</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4054C722">
      <w:pPr>
        <w:pStyle w:val="4"/>
        <w:widowControl/>
        <w:spacing w:before="0" w:beforeAutospacing="0" w:after="0" w:afterAutospacing="0" w:line="500" w:lineRule="exact"/>
        <w:ind w:firstLine="592" w:firstLineChars="200"/>
        <w:jc w:val="both"/>
        <w:rPr>
          <w:rFonts w:hint="default"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eastAsia="zh-CN"/>
        </w:rPr>
        <w:t xml:space="preserve">货款按供货批次分批结算：每批次供货，甲方先行支付该批次 </w:t>
      </w:r>
      <w:r>
        <w:rPr>
          <w:rFonts w:hint="eastAsia" w:asciiTheme="minorEastAsia" w:hAnsiTheme="minorEastAsia" w:eastAsiaTheme="minorEastAsia" w:cstheme="minorEastAsia"/>
          <w:color w:val="000000"/>
          <w:spacing w:val="8"/>
          <w:sz w:val="28"/>
          <w:szCs w:val="28"/>
          <w:shd w:val="clear" w:color="auto" w:fill="FFFFFF"/>
          <w:lang w:val="en-US" w:eastAsia="zh-CN"/>
        </w:rPr>
        <w:t>3</w:t>
      </w:r>
      <w:r>
        <w:rPr>
          <w:rFonts w:hint="eastAsia" w:asciiTheme="minorEastAsia" w:hAnsiTheme="minorEastAsia" w:eastAsiaTheme="minorEastAsia" w:cstheme="minorEastAsia"/>
          <w:color w:val="000000"/>
          <w:spacing w:val="8"/>
          <w:sz w:val="28"/>
          <w:szCs w:val="28"/>
          <w:shd w:val="clear" w:color="auto" w:fill="FFFFFF"/>
          <w:lang w:eastAsia="zh-CN"/>
        </w:rPr>
        <w:t>0% 货款作为预付款，乙方收到该笔预付款后组织生产发货；货物运送至项目现场，经甲方对该批次货物验收合格并完成收货确认，乙方向甲方开具等额、合规的 13% 增值税专用发票后，甲方一次性付清该批次剩余全部货款。</w:t>
      </w:r>
      <w:bookmarkStart w:id="0" w:name="_GoBack"/>
      <w:bookmarkEnd w:id="0"/>
    </w:p>
    <w:p w14:paraId="75E86271">
      <w:pPr>
        <w:pStyle w:val="4"/>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4"/>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4"/>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4"/>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28</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4"/>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4"/>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4"/>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二期花岗岩、石材采购</w:t>
      </w:r>
    </w:p>
    <w:p w14:paraId="13646836">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4"/>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4"/>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4"/>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4"/>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4"/>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4"/>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7"/>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5"/>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4"/>
              <w:widowControl/>
              <w:spacing w:before="0" w:beforeAutospacing="0" w:after="0" w:afterAutospacing="0" w:line="495" w:lineRule="atLeast"/>
              <w:jc w:val="center"/>
              <w:rPr>
                <w:rStyle w:val="7"/>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7"/>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center"/>
          </w:tcPr>
          <w:p w14:paraId="04581C85">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4A461EF">
            <w:pPr>
              <w:pStyle w:val="4"/>
              <w:widowControl/>
              <w:spacing w:before="0" w:beforeAutospacing="0" w:after="0" w:afterAutospacing="0" w:line="495" w:lineRule="atLeast"/>
              <w:jc w:val="both"/>
              <w:rPr>
                <w:rStyle w:val="7"/>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4"/>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4"/>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10ADAB9">
            <w:pPr>
              <w:pStyle w:val="4"/>
              <w:widowControl/>
              <w:spacing w:before="0" w:beforeAutospacing="0" w:after="0" w:afterAutospacing="0" w:line="495" w:lineRule="atLeast"/>
              <w:jc w:val="both"/>
              <w:rPr>
                <w:rStyle w:val="7"/>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4"/>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4"/>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4"/>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4"/>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rPr>
      </w:pPr>
      <w:r>
        <w:rPr>
          <w:rStyle w:val="7"/>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4"/>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4"/>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4"/>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花岗岩、石材采购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4"/>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4"/>
        <w:widowControl/>
        <w:wordWrap/>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lang w:val="en-US" w:eastAsia="zh-CN"/>
        </w:rPr>
      </w:pPr>
      <w:r>
        <w:rPr>
          <w:rStyle w:val="7"/>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5"/>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3431"/>
        <w:gridCol w:w="2505"/>
        <w:gridCol w:w="960"/>
        <w:gridCol w:w="1358"/>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3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3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总 价（含税）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成品桌/凳/椅安装</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0"/>
                <w:szCs w:val="20"/>
                <w:u w:val="none"/>
                <w:lang w:val="en-US" w:eastAsia="zh-CN" w:bidi="ar"/>
              </w:rPr>
              <w:t>1.成品石桌石椅φ1000、2.配4个石座椅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个</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19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青石碾盘</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1.石磨φ900、2.八块拼成150厚碾盘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成品青石板景观石桥</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尺寸2700*2500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项</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500x450x80厚芝麻灰光面花岗岩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107.78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300*480*50厚光面芝麻白压顶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3.64</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600x320x80厚芝麻灰光面花岗岩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0"/>
                <w:szCs w:val="20"/>
                <w:u w:val="none"/>
                <w:lang w:val="en-US" w:eastAsia="zh-CN" w:bidi="ar"/>
              </w:rPr>
              <w:t>18.98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54A0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81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234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52F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600x360x80厚芝麻灰光面花岗岩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AEF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73D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5.96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B78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C0CD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6109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5C14">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9CD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CAA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600x450x100厚芝麻灰光面花岗岩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E7D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9C57">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26.11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9756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4C9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AC06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ED389">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19E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065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600x450x80厚芝麻灰光面花岗岩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A71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1A07">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6.58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E8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8E0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6FA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6D4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6C8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石材凳面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3D7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600x480x80厚芝麻灰光面花岗岩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820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C17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5.91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855F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9B4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A7DD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B9C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83C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台阶</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5C4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600x350x50厚芝麻灰火烧面花岗岩踏面，600x150x50厚芝麻灰火烧面花岗岩踏面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41C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5F14">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22.13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333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5481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AF07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6C67">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A29A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车行道块料铺设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FB5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900x300x50厚芝麻灰火烧面花岗岩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0044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49A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100.72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4850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C96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E146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3684D">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7D4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79D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600*400*50厚芝麻灰火烧面花岗岩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E8A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0B7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64.93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EDD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188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34F6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FAB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C4C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CEE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600*300*50厚芝麻灰火烧面花岗岩 工字铺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362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031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1449.84</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3AE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16F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08C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DBA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64EA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32E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600x300x50厚芝麻灰火烧面花岗岩汀步</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48D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3BA7">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26.6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6208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23FE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3A59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0DD3">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339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429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400x1200x50荔枝面芝麻灰花岗岩汀步</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C62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4DC7">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6.67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4AA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095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DCCC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68C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734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1DC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600x300x30厚芝麻灰火烧面花岗岩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D49E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1F9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432.57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2F0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41D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3617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99980">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5C5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222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400x400x30厚芝麻灰火烧面花岗岩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2D9C">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929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36.26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DF44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8BDA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9BB0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061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A52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94E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300x300x30厚芝麻灰火烧面花岗岩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7D0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44B81">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21.92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83B3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47D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E94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FA97">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5EC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D70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900x300x30厚芝麻灰火烧面花岗岩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D5A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499B">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132.51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DC6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FF6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600F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F47B">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0E7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8A07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600x200x30厚芝麻黑火烧面花岗岩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ACD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DAE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171.51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F55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CB7F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E57F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2720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785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C29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600x300x30厚芝麻黑火烧面花岗岩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67E5">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3E895">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41.99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A72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1CE3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877F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E6E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021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135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100x100x50厚芝麻黑自然面小料石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5494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820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574.54</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DE8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D73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7B36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883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F6F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D39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100x100x50厚芝麻黑火烧面花岗岩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F02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673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68.17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337E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50BB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3EB5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FD8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B33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346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100x100x50厚芝麻灰自然面小料石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126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1F4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12.91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55E1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C15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AA7F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3B9F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2EA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110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600x200x50厚芝麻黑火烧面花岗岩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D2594">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13CE">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68.74</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EB0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983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2C37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4B93">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4FC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CDD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300x300x30厚荔枝面芝麻黑花岗岩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A7F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1AC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231.87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443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2E63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2EE0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FC5EE">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186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3092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300*300*50厚荔枝面芝麻黑花岗岩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283D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CDDC">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11.93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BF0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217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A725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A7A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29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7D5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F90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100x100x30厚芝麻黑自然面花岗岩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6DF6">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D6D5">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1.62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EEE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71B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EED1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687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B19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石材压顶</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59E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600x360x60厚芝麻黑光面花岗岩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BD7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ACA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1.11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016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320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FA7E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6DF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657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84B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300*200*50厚芝麻黑火烧面花岗岩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C4D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8F39">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132.33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71D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D32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DF3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201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54A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石材墙、柱面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D80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610x610x120厚芝麻黑火烧面花岗岩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F28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6606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0.76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BF67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2E8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CDC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7A4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2B3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石材墙、柱面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1661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430x430x60厚芝麻黑火烧面花岗岩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BD48">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326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0.38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FFA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79D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58A0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CE1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544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车行道块料铺设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332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600x300x50厚芝麻黑火烧面花岗岩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9F63">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8178">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21.95</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9EB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6083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8A0F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A5F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254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838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200*200*50厚荔枝面芝麻黑花岗岩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1BC0">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1120">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40.77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603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34A7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04A5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37EBE">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D63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B26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200x500x30芝麻灰火烧面花岗岩碎拼</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87D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4659">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46.32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7C0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B93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F49B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2328">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738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柱脚石材面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83A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400x350x25厚荔枝面芝麻白花岗岩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6D5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AE5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17.30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D07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000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B717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CD373">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2BD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FFB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300x600x30厚剁斧面青石板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756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C7B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975.56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08A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F6B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5AF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8C14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39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570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2DA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300x600x30厚剁斧青石板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770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FAE1">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54.79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CE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326F9">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4828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E878">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541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C0E5">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600x300x30厚剁斧面仿古青石板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7C5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458E">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38.77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D6BF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7139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5B70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A894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326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B95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600x300x50厚剁斧面仿古青石板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BA3E">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EE6A">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318.70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6A4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587C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42B3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A02D">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757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26E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30厚600X400青石板（10%随机混铺）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2917">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47936">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27.83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49F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293C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2772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8F56">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5F3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2B8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18厚600X200青石板（80%随机混铺）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11A2">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30AF">
            <w:pPr>
              <w:keepNext w:val="0"/>
              <w:keepLines w:val="0"/>
              <w:widowControl/>
              <w:suppressLineNumbers w:val="0"/>
              <w:jc w:val="righ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0"/>
                <w:szCs w:val="20"/>
                <w:u w:val="none"/>
                <w:lang w:val="en-US" w:eastAsia="zh-CN" w:bidi="ar"/>
              </w:rPr>
              <w:t>222.68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9D4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F61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B850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CD23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77B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672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18厚200X200青石板（10%随机混铺）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3D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C51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27.83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098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36D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604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1FB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469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石材墙、柱面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B329">
            <w:pPr>
              <w:keepNext w:val="0"/>
              <w:keepLines w:val="0"/>
              <w:widowControl/>
              <w:suppressLineNumbers w:val="0"/>
              <w:spacing w:after="200" w:afterAutospacing="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20厚1200X600数码理石壁画石英砖</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D3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4E6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159.01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6A6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0E06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022D4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14ED">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552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成品装饰线条</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19E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柱脚450*450*80荔枝面芝麻白花岗岩压顶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239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DAB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10.30 </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BD7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666C">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ED96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8CE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0C0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石墙</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256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500X400X100厚烧面芝麻灰花岗岩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677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CF3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7.95</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B8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D46A">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BD46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BB90">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C58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石墙</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64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500X600X100厚烧面芝麻灰花岗岩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26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90B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41.19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FF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756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2BE5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F9A9D">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49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176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石材墙、柱面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7A6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600x300x20厚荔枝面芝麻灰花岗岩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FC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81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F1F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4DB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6E99E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E3F2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635A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石材墙、柱面</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BDB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450x450x80 荔枝面芝麻白花岗岩压顶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CF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0B71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7F4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6FB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E5C0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E47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51</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EFA6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0495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400x800x30花岗岩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11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931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466.83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37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9A4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149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0077">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52</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B9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F69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30厚400x400花岗岩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C50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7C7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258.48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5A7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F6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6DC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3C3F">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53</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F55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侧(平、缘)石</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05E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200*200的花岗岩和平道牙</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D22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872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DEE6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126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E7A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A7F9">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54</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75E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33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200x400x30厚芝麻白烧面花岗岩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5EC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B2A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21.63</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79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FF5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6865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CB84">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55</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1A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7D3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200x600x30厚芝麻白烧面花岗岩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5B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BDF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32.46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F4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BE8C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0485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4436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56</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E0D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C18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150x300x30厚芝麻灰烧面花岗岩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59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823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24.87</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D9C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8F5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5AD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DE93">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57</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D98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275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300*300*30厚自然面中国红花岗岩</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916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60A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121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95D8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A124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7C0B5">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58</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EB59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w:t>
            </w:r>
            <w:r>
              <w:rPr>
                <w:rFonts w:hint="eastAsia" w:ascii="宋体" w:hAnsi="宋体" w:eastAsia="宋体" w:cs="宋体"/>
                <w:i w:val="0"/>
                <w:iCs w:val="0"/>
                <w:color w:val="000000"/>
                <w:kern w:val="0"/>
                <w:sz w:val="20"/>
                <w:szCs w:val="20"/>
                <w:u w:val="none"/>
                <w:lang w:val="en-US" w:eastAsia="zh-CN" w:bidi="ar"/>
              </w:rPr>
              <w:t>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52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300*150*50厚荔枝面芝麻灰花岗岩（工字铺）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72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DD2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219.86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74F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0BBD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4ECC0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055A">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59</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8A00">
            <w:pPr>
              <w:keepNext w:val="0"/>
              <w:keepLines w:val="0"/>
              <w:widowControl/>
              <w:suppressLineNumbers w:val="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花岗岩人行道块料铺设</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80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300*150*50厚荔枝面芝麻白花岗岩（丁顺铺）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F8A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B40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307.78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8DD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855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532E3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1BDC">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60</w:t>
            </w:r>
          </w:p>
        </w:tc>
        <w:tc>
          <w:tcPr>
            <w:tcW w:w="3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4F97">
            <w:pPr>
              <w:keepNext w:val="0"/>
              <w:keepLines w:val="0"/>
              <w:widowControl/>
              <w:suppressLineNumbers w:val="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石材</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245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粒径20-30mm灰色砾石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99B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m</w:t>
            </w:r>
            <w:r>
              <w:rPr>
                <w:rFonts w:hint="eastAsia" w:ascii="宋体" w:hAnsi="宋体" w:eastAsia="宋体" w:cs="宋体"/>
                <w:i w:val="0"/>
                <w:iCs w:val="0"/>
                <w:color w:val="000000"/>
                <w:kern w:val="0"/>
                <w:sz w:val="20"/>
                <w:szCs w:val="20"/>
                <w:u w:val="none"/>
                <w:lang w:val="en-US" w:eastAsia="zh-CN" w:bidi="ar"/>
              </w:rPr>
              <w:t>3</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8B0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A59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B44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29E23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82CB">
            <w:pPr>
              <w:keepNext w:val="0"/>
              <w:keepLines w:val="0"/>
              <w:widowControl/>
              <w:suppressLineNumbers w:val="0"/>
              <w:jc w:val="center"/>
              <w:textAlignment w:val="center"/>
              <w:rPr>
                <w:rFonts w:hint="default" w:ascii="宋体" w:hAnsi="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合计</w:t>
            </w:r>
          </w:p>
        </w:tc>
        <w:tc>
          <w:tcPr>
            <w:tcW w:w="101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FA7927">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eastAsia="zh-CN"/>
              </w:rPr>
              <w:t>大写：</w:t>
            </w:r>
            <w:r>
              <w:rPr>
                <w:rFonts w:hint="eastAsia" w:asciiTheme="minorEastAsia" w:hAnsiTheme="minorEastAsia" w:eastAsiaTheme="minorEastAsia" w:cstheme="minorEastAsia"/>
                <w:i w:val="0"/>
                <w:iCs w:val="0"/>
                <w:color w:val="000000"/>
                <w:sz w:val="28"/>
                <w:szCs w:val="28"/>
                <w:u w:val="none"/>
                <w:lang w:val="en-US" w:eastAsia="zh-CN"/>
              </w:rPr>
              <w:t xml:space="preserve">                                                            小写：</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3592">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bl>
    <w:p w14:paraId="311BE8BD">
      <w:pPr>
        <w:pStyle w:val="4"/>
        <w:widowControl/>
        <w:wordWrap/>
        <w:spacing w:before="0" w:beforeAutospacing="0" w:after="0" w:afterAutospacing="0" w:line="500" w:lineRule="exact"/>
        <w:jc w:val="both"/>
        <w:rPr>
          <w:rStyle w:val="7"/>
          <w:rFonts w:hint="default"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4"/>
        <w:widowControl/>
        <w:spacing w:before="0" w:beforeAutospacing="0" w:after="0" w:afterAutospacing="0" w:line="500" w:lineRule="exact"/>
        <w:jc w:val="center"/>
        <w:rPr>
          <w:rStyle w:val="7"/>
          <w:rFonts w:hint="eastAsia" w:asciiTheme="minorEastAsia" w:hAnsiTheme="minorEastAsia" w:eastAsiaTheme="minorEastAsia" w:cstheme="minorEastAsia"/>
          <w:color w:val="000000"/>
          <w:spacing w:val="8"/>
          <w:sz w:val="28"/>
          <w:szCs w:val="28"/>
          <w:shd w:val="clear" w:color="auto" w:fill="FFFFFF"/>
        </w:rPr>
      </w:pPr>
      <w:r>
        <w:rPr>
          <w:rStyle w:val="7"/>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4"/>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4"/>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4"/>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4"/>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4"/>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7"/>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7"/>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二期花岗岩、石材采购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4526C5F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国标仿宋-GB/T 2312">
    <w:panose1 w:val="02000500000000000000"/>
    <w:charset w:val="86"/>
    <w:family w:val="auto"/>
    <w:pitch w:val="default"/>
    <w:sig w:usb0="800002AF" w:usb1="08476CF8" w:usb2="0000001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16F69"/>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77EF465"/>
    <w:rsid w:val="196C4487"/>
    <w:rsid w:val="1C777102"/>
    <w:rsid w:val="21852EC5"/>
    <w:rsid w:val="25E74B70"/>
    <w:rsid w:val="29C73601"/>
    <w:rsid w:val="2D855FDE"/>
    <w:rsid w:val="2E97461E"/>
    <w:rsid w:val="33FCCCED"/>
    <w:rsid w:val="349C005D"/>
    <w:rsid w:val="357C38EF"/>
    <w:rsid w:val="36FF3D98"/>
    <w:rsid w:val="378F4E89"/>
    <w:rsid w:val="380834A1"/>
    <w:rsid w:val="382E6DB7"/>
    <w:rsid w:val="3A0B1203"/>
    <w:rsid w:val="3BFF968B"/>
    <w:rsid w:val="3E314FDB"/>
    <w:rsid w:val="3E5F765F"/>
    <w:rsid w:val="3E6072AC"/>
    <w:rsid w:val="3EE13A3E"/>
    <w:rsid w:val="3F5D6B1C"/>
    <w:rsid w:val="3FB9CE66"/>
    <w:rsid w:val="3FE717A0"/>
    <w:rsid w:val="3FFFBDDE"/>
    <w:rsid w:val="406029CF"/>
    <w:rsid w:val="427168BE"/>
    <w:rsid w:val="46190D48"/>
    <w:rsid w:val="4679363E"/>
    <w:rsid w:val="473D7171"/>
    <w:rsid w:val="48281E4C"/>
    <w:rsid w:val="482C57EC"/>
    <w:rsid w:val="48534642"/>
    <w:rsid w:val="49D60F15"/>
    <w:rsid w:val="4ECF75CA"/>
    <w:rsid w:val="50363EAE"/>
    <w:rsid w:val="52223CCF"/>
    <w:rsid w:val="52507005"/>
    <w:rsid w:val="552953DC"/>
    <w:rsid w:val="56332A46"/>
    <w:rsid w:val="568112D6"/>
    <w:rsid w:val="57386B80"/>
    <w:rsid w:val="59DF5F65"/>
    <w:rsid w:val="5CBBA067"/>
    <w:rsid w:val="5F94037B"/>
    <w:rsid w:val="5F9F851B"/>
    <w:rsid w:val="5FFD6936"/>
    <w:rsid w:val="5FFE03D1"/>
    <w:rsid w:val="61D373F6"/>
    <w:rsid w:val="63021D41"/>
    <w:rsid w:val="630502DB"/>
    <w:rsid w:val="647F4A80"/>
    <w:rsid w:val="648E093D"/>
    <w:rsid w:val="65F361B7"/>
    <w:rsid w:val="65F666B5"/>
    <w:rsid w:val="6E9E6A8D"/>
    <w:rsid w:val="6E9F1F42"/>
    <w:rsid w:val="6FEEC952"/>
    <w:rsid w:val="70315691"/>
    <w:rsid w:val="70B520A8"/>
    <w:rsid w:val="721951D7"/>
    <w:rsid w:val="728928D8"/>
    <w:rsid w:val="72C732D6"/>
    <w:rsid w:val="771B11CB"/>
    <w:rsid w:val="77356731"/>
    <w:rsid w:val="777BF6F9"/>
    <w:rsid w:val="77FBF53A"/>
    <w:rsid w:val="783CCBA9"/>
    <w:rsid w:val="78F8FF74"/>
    <w:rsid w:val="79245225"/>
    <w:rsid w:val="798A4C82"/>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7F495F"/>
    <w:rsid w:val="9FCF2856"/>
    <w:rsid w:val="AEFAD8DC"/>
    <w:rsid w:val="B9BBAA90"/>
    <w:rsid w:val="BBF3E86C"/>
    <w:rsid w:val="BFAEF666"/>
    <w:rsid w:val="BFAF66C2"/>
    <w:rsid w:val="BFDF1631"/>
    <w:rsid w:val="BFFC742D"/>
    <w:rsid w:val="BFFDE252"/>
    <w:rsid w:val="BFFEC825"/>
    <w:rsid w:val="CEEE0B48"/>
    <w:rsid w:val="CFD395A4"/>
    <w:rsid w:val="CFDF19BE"/>
    <w:rsid w:val="CFF92C91"/>
    <w:rsid w:val="CFFE3E8E"/>
    <w:rsid w:val="D5F39C97"/>
    <w:rsid w:val="DBBFBE0A"/>
    <w:rsid w:val="DBF7890C"/>
    <w:rsid w:val="DBFC8CE0"/>
    <w:rsid w:val="DCFE4AB8"/>
    <w:rsid w:val="DD47CF6B"/>
    <w:rsid w:val="DDFF27A4"/>
    <w:rsid w:val="DFDFB98A"/>
    <w:rsid w:val="EDD713B6"/>
    <w:rsid w:val="EF7E109F"/>
    <w:rsid w:val="EFFB67F9"/>
    <w:rsid w:val="EFFEFA45"/>
    <w:rsid w:val="F7FE68B5"/>
    <w:rsid w:val="F7FFA510"/>
    <w:rsid w:val="FAFF5F3B"/>
    <w:rsid w:val="FBBB20DF"/>
    <w:rsid w:val="FDDF27DD"/>
    <w:rsid w:val="FDFFB9E5"/>
    <w:rsid w:val="FEE77FA4"/>
    <w:rsid w:val="FEF5DA2A"/>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8"/>
      <w:szCs w:val="28"/>
    </w:rPr>
  </w:style>
  <w:style w:type="paragraph" w:styleId="3">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4">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7">
    <w:name w:val="Strong"/>
    <w:qFormat/>
    <w:uiPriority w:val="0"/>
    <w:rPr>
      <w:rFonts w:ascii="Times New Roman" w:hAnsi="Times New Roman" w:eastAsia="宋体" w:cs="Times New Roman"/>
      <w:b/>
    </w:rPr>
  </w:style>
  <w:style w:type="character" w:customStyle="1" w:styleId="8">
    <w:name w:val="font71"/>
    <w:basedOn w:val="6"/>
    <w:qFormat/>
    <w:uiPriority w:val="0"/>
    <w:rPr>
      <w:rFonts w:hint="eastAsia" w:ascii="宋体" w:hAnsi="宋体" w:eastAsia="宋体" w:cs="宋体"/>
      <w:color w:val="000000"/>
      <w:sz w:val="32"/>
      <w:szCs w:val="32"/>
      <w:u w:val="none"/>
    </w:rPr>
  </w:style>
  <w:style w:type="character" w:customStyle="1" w:styleId="9">
    <w:name w:val="font81"/>
    <w:basedOn w:val="6"/>
    <w:qFormat/>
    <w:uiPriority w:val="0"/>
    <w:rPr>
      <w:rFonts w:hint="default" w:ascii="Calibri" w:hAnsi="Calibri" w:cs="Calibri"/>
      <w:color w:val="000000"/>
      <w:sz w:val="32"/>
      <w:szCs w:val="32"/>
      <w:u w:val="none"/>
    </w:rPr>
  </w:style>
  <w:style w:type="character" w:customStyle="1" w:styleId="10">
    <w:name w:val="font21"/>
    <w:basedOn w:val="6"/>
    <w:qFormat/>
    <w:uiPriority w:val="0"/>
    <w:rPr>
      <w:rFonts w:hint="default" w:ascii="华文仿宋" w:hAnsi="华文仿宋" w:eastAsia="华文仿宋" w:cs="华文仿宋"/>
      <w:color w:val="000000"/>
      <w:sz w:val="32"/>
      <w:szCs w:val="32"/>
      <w:u w:val="none"/>
    </w:rPr>
  </w:style>
  <w:style w:type="paragraph" w:customStyle="1" w:styleId="11">
    <w:name w:val="Table Paragraph"/>
    <w:basedOn w:val="1"/>
    <w:qFormat/>
    <w:uiPriority w:val="1"/>
  </w:style>
  <w:style w:type="table" w:customStyle="1" w:styleId="12">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4064</Words>
  <Characters>4996</Characters>
  <Lines>0</Lines>
  <Paragraphs>0</Paragraphs>
  <TotalTime>0</TotalTime>
  <ScaleCrop>false</ScaleCrop>
  <LinksUpToDate>false</LinksUpToDate>
  <CharactersWithSpaces>5094</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2025-10-26T00:29:00Z</dcterms:created>
  <dc:creator>Administrator</dc:creator>
  <cp:lastModifiedBy>你的名字</cp:lastModifiedBy>
  <cp:lastPrinted>2025-10-27T16:46:00Z</cp:lastPrinted>
  <dcterms:modified xsi:type="dcterms:W3CDTF">2026-08-25T09:19:30Z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KSOTemplateDocerSaveRecord">
    <vt:lpwstr>eyJoZGlkIjoiM2FjYzY3NTg5OGViMzY3NjIwOWM2MWNlYjgxMDhhNzgiLCJ1c2VySWQiOiIyNDk3OTc5NzQifQ==</vt:lpwstr>
  </property>
  <property fmtid="{D5CDD505-2E9C-101B-9397-08002B2CF9AE}" pid="4" name="ICV">
    <vt:lpwstr>4FDDB53337D940269DED000A58FCF2E3_13</vt:lpwstr>
  </property>
</Properties>
</file>