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98A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附件</w:t>
      </w: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1</w:t>
      </w:r>
    </w:p>
    <w:p w14:paraId="03D476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5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河南同盟国资集团2025年内部遴选工作人员计划一览表</w:t>
      </w:r>
    </w:p>
    <w:tbl>
      <w:tblPr>
        <w:tblStyle w:val="2"/>
        <w:tblW w:w="1417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58"/>
        <w:gridCol w:w="2270"/>
        <w:gridCol w:w="1215"/>
        <w:gridCol w:w="643"/>
        <w:gridCol w:w="988"/>
        <w:gridCol w:w="4189"/>
        <w:gridCol w:w="1555"/>
        <w:gridCol w:w="1555"/>
      </w:tblGrid>
      <w:tr w14:paraId="6850FD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1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CA08CC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2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3982E3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用人部门/公司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BF3E28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拟招聘岗位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EF57EE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招聘名额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71DA5F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学历</w:t>
            </w: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D09B3D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   龄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DBB463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其他要求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DB937B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遴选范围</w:t>
            </w:r>
          </w:p>
        </w:tc>
      </w:tr>
      <w:tr w14:paraId="37C55C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  <w:jc w:val="center"/>
        </w:trPr>
        <w:tc>
          <w:tcPr>
            <w:tcW w:w="175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2916E9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 w14:paraId="48B350DE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同盟国资</w:t>
            </w:r>
          </w:p>
          <w:p w14:paraId="476C2AF9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产业板块</w:t>
            </w:r>
          </w:p>
        </w:tc>
        <w:tc>
          <w:tcPr>
            <w:tcW w:w="2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5F4929">
            <w:pPr>
              <w:spacing w:after="0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建筑产业发展</w:t>
            </w: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板块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B09FCB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负责人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4D1FD5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E2DFDC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国家承认的大专及以上学历</w:t>
            </w: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063635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50周岁以下（1975年1月1日以后出生）</w:t>
            </w:r>
          </w:p>
        </w:tc>
        <w:tc>
          <w:tcPr>
            <w:tcW w:w="15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EAC69E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left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1.曾担任投资集团中层干部或实体运营负责人</w:t>
            </w:r>
          </w:p>
          <w:p w14:paraId="1B0E2FB0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2.个人征信良好</w:t>
            </w:r>
          </w:p>
        </w:tc>
        <w:tc>
          <w:tcPr>
            <w:tcW w:w="15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031EB1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highlight w:val="yellow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河南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同盟国资及各子公司在编在岗工作人员</w:t>
            </w:r>
          </w:p>
        </w:tc>
      </w:tr>
      <w:tr w14:paraId="32D932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DC21AD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4EB2C1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教育产业发展</w:t>
            </w: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板块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42F2DF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负责人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4B4D6A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00DBE8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7AA153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50周岁以下（1975年1月1日以后出生）</w:t>
            </w:r>
          </w:p>
        </w:tc>
        <w:tc>
          <w:tcPr>
            <w:tcW w:w="15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547164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76DCBC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</w:pPr>
          </w:p>
        </w:tc>
      </w:tr>
      <w:tr w14:paraId="1E1801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65C649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5F76D8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城市运营发展</w:t>
            </w: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板块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CF3E4D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负责人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385BC6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DF8B86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F80A55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50周岁以下（1975年1月1日以后出生）</w:t>
            </w:r>
          </w:p>
        </w:tc>
        <w:tc>
          <w:tcPr>
            <w:tcW w:w="155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34F1F2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0DD1F1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</w:pPr>
          </w:p>
        </w:tc>
      </w:tr>
      <w:tr w14:paraId="212932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" w:hRule="atLeast"/>
          <w:jc w:val="center"/>
        </w:trPr>
        <w:tc>
          <w:tcPr>
            <w:tcW w:w="1758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5CB3AB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子公司</w:t>
            </w:r>
          </w:p>
        </w:tc>
        <w:tc>
          <w:tcPr>
            <w:tcW w:w="227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11CFB4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获嘉县投资集团有限公司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F465FF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副总经理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7C7A33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4A930A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18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4825DA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50周岁以下（1975年1月1日以后出生）</w:t>
            </w:r>
          </w:p>
        </w:tc>
        <w:tc>
          <w:tcPr>
            <w:tcW w:w="15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C0F53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after="0"/>
              <w:ind w:left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1.担任过投资集团中层干部三年以上或者实体子公司三年以上负责人</w:t>
            </w:r>
          </w:p>
          <w:p w14:paraId="55C6F38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after="0"/>
              <w:ind w:left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2.个人征信良好</w:t>
            </w:r>
          </w:p>
        </w:tc>
        <w:tc>
          <w:tcPr>
            <w:tcW w:w="15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479934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</w:pPr>
          </w:p>
        </w:tc>
      </w:tr>
      <w:tr w14:paraId="7C4F0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79363D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27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BBC601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5084E7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融资工作人员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004F3B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8DFB25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497795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45周岁以下（1980年1月1日以后出生）</w:t>
            </w:r>
          </w:p>
        </w:tc>
        <w:tc>
          <w:tcPr>
            <w:tcW w:w="15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06AD47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在投资集团有融资工作经验</w:t>
            </w:r>
          </w:p>
        </w:tc>
        <w:tc>
          <w:tcPr>
            <w:tcW w:w="15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2218EE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</w:pPr>
          </w:p>
        </w:tc>
      </w:tr>
      <w:tr w14:paraId="38A257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A484ED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27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0C45F2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036FD9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综合工作人员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44FB79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22F214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76565A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45周岁以下（1980年1月1日以后出生）</w:t>
            </w:r>
          </w:p>
        </w:tc>
        <w:tc>
          <w:tcPr>
            <w:tcW w:w="15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480B58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8361A3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</w:pPr>
          </w:p>
        </w:tc>
      </w:tr>
      <w:tr w14:paraId="5B13E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8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F728B0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27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36D14F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495B2D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工程工作人员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811957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D6A33F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1A061F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45周岁以下（1980年1月1日以后出生）</w:t>
            </w:r>
          </w:p>
        </w:tc>
        <w:tc>
          <w:tcPr>
            <w:tcW w:w="1555" w:type="dxa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5562E0">
            <w:pPr>
              <w:keepNext w:val="0"/>
              <w:keepLines w:val="0"/>
              <w:widowControl/>
              <w:suppressLineNumbers w:val="0"/>
              <w:snapToGrid w:val="0"/>
              <w:spacing w:after="0" w:line="240" w:lineRule="auto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建筑类专业或拥有专业证书</w:t>
            </w:r>
          </w:p>
        </w:tc>
        <w:tc>
          <w:tcPr>
            <w:tcW w:w="15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D4DB86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</w:pPr>
          </w:p>
        </w:tc>
      </w:tr>
      <w:tr w14:paraId="773F8B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5B344B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22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71E90B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获嘉县同盟贸易服务有限公司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4DD4AC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总经理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41D884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810725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9F6455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50周岁以下（1975年1月1日以后出生）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931816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个人征信良好</w:t>
            </w:r>
          </w:p>
        </w:tc>
        <w:tc>
          <w:tcPr>
            <w:tcW w:w="15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3FFB0D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highlight w:val="yellow"/>
                <w:u w:val="none"/>
              </w:rPr>
            </w:pPr>
          </w:p>
        </w:tc>
      </w:tr>
      <w:tr w14:paraId="5A510B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702BD3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098D459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C73CD6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员工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D2F2FA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6206F7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E759FC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45周岁以下（1980年1月1日以后出生）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00F6DB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4486CF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highlight w:val="yellow"/>
                <w:u w:val="none"/>
              </w:rPr>
            </w:pPr>
          </w:p>
        </w:tc>
      </w:tr>
      <w:tr w14:paraId="097B3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8089DF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EFD83E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获嘉县同盟农业发展有限公司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D73503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总经理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6AEB5E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EA5878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1F51E1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50周岁以下（1975年1月1日以后出生）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82E487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个人征信良好</w:t>
            </w:r>
          </w:p>
        </w:tc>
        <w:tc>
          <w:tcPr>
            <w:tcW w:w="15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DFE97E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highlight w:val="yellow"/>
                <w:u w:val="none"/>
              </w:rPr>
            </w:pPr>
          </w:p>
        </w:tc>
      </w:tr>
      <w:tr w14:paraId="2EB09E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55714E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817D65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获嘉县有礼品牌管理有限公司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635CAF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总经理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B69F82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46204F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B4E24B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50周岁以下（1975年1月1日以后出生）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82E5B9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个人征信良好</w:t>
            </w:r>
          </w:p>
        </w:tc>
        <w:tc>
          <w:tcPr>
            <w:tcW w:w="15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66F27C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highlight w:val="yellow"/>
                <w:u w:val="none"/>
              </w:rPr>
            </w:pPr>
          </w:p>
        </w:tc>
      </w:tr>
      <w:tr w14:paraId="03357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85459D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0E2972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A5AC1B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员工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61D016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EDCC97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7E1D4E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45周岁以下（1980年1月1日以后出生）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3FAFA7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F4E710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 w14:paraId="01EFF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81F82E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66DAA2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  <w:t>获嘉县宁邑医疗健康有限公司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7CFFA8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总经理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F19C6B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E8FE0C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ABD5CE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50周岁以下（1975年1月1日以后出生）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DEA553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个人征信良好</w:t>
            </w:r>
          </w:p>
        </w:tc>
        <w:tc>
          <w:tcPr>
            <w:tcW w:w="15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E5B966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 w14:paraId="16CC82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9CEC2E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7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73A5CC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  <w:t>新乡宁邑供应链有限公司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C3A8AFF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员工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83DA5A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7EBB60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447BE0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45周岁以下（1980年1月1日以后出生）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29F93D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742D10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 w14:paraId="438B64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AC6AC3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7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63D755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  <w:t>获嘉县同盟城市运营管理有限公司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68BEE8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员工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3E5D1F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92720D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F419BC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45周岁以下（1980年1月1日以后出生）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62FF45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DEE89B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 w14:paraId="06B2C9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jc w:val="center"/>
        </w:trPr>
        <w:tc>
          <w:tcPr>
            <w:tcW w:w="1758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9744BF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7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9F63F0">
            <w:pPr>
              <w:spacing w:after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河南复至建筑工程有限公司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C4876C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员工</w:t>
            </w:r>
          </w:p>
        </w:tc>
        <w:tc>
          <w:tcPr>
            <w:tcW w:w="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0C9403E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53AB7C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EB3DA5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45周岁以下（1980年1月1日以后出生）</w:t>
            </w:r>
          </w:p>
        </w:tc>
        <w:tc>
          <w:tcPr>
            <w:tcW w:w="1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878C5D">
            <w:pPr>
              <w:keepNext w:val="0"/>
              <w:keepLines w:val="0"/>
              <w:widowControl/>
              <w:suppressLineNumbers w:val="0"/>
              <w:spacing w:after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有建筑类相关证件</w:t>
            </w:r>
          </w:p>
        </w:tc>
        <w:tc>
          <w:tcPr>
            <w:tcW w:w="15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64D94A">
            <w:pPr>
              <w:spacing w:after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</w:tbl>
    <w:p w14:paraId="79C55213">
      <w:pPr>
        <w:ind w:right="360"/>
        <w:jc w:val="left"/>
      </w:pPr>
    </w:p>
    <w:p w14:paraId="1B8E632C">
      <w:bookmarkStart w:id="0" w:name="_GoBack"/>
      <w:bookmarkEnd w:id="0"/>
    </w:p>
    <w:sectPr>
      <w:headerReference r:id="rId5" w:type="default"/>
      <w:footerReference r:id="rId6" w:type="default"/>
      <w:footnotePr>
        <w:numFmt w:val="decimalHalfWidth"/>
      </w:footnotePr>
      <w:endnotePr>
        <w:numFmt w:val="chineseCounting"/>
      </w:endnotePr>
      <w:pgSz w:w="16837" w:h="11905" w:orient="landscape"/>
      <w:pgMar w:top="1531" w:right="1701" w:bottom="1531" w:left="1531" w:header="566" w:footer="567" w:gutter="0"/>
      <w:cols w:space="720" w:num="1"/>
      <w:rtlGutter w:val="0"/>
      <w:docGrid w:linePitch="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00"/>
      </w:pPr>
      <w:r>
        <w:separator/>
      </w:r>
    </w:p>
  </w:endnote>
  <w:endnote w:type="continuationSeparator" w:id="1">
    <w:p>
      <w:pPr>
        <w:ind w:firstLine="4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9BF856">
    <w:pPr>
      <w:spacing w:line="1" w:lineRule="atLeast"/>
      <w:ind w:firstLine="400"/>
    </w:pPr>
    <w: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119495" cy="53975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1949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AEAF2DA">
                          <w:pPr>
                            <w:spacing w:line="334" w:lineRule="atLeast"/>
                            <w:ind w:firstLine="420"/>
                            <w:rPr>
                              <w:rFonts w:hint="eastAsia"/>
                              <w:sz w:val="21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0pt;height:42.5pt;width:481.85pt;z-index:251659264;mso-width-relative:page;mso-height-relative:page;" filled="f" stroked="f" coordsize="21600,21600" o:gfxdata="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1XhIh1QAAAAQBAAAPAAAAAAAAAAEAIAAAACIAAABkcnMvZG93bnJldi54bWxQ&#10;SwECFAAUAAAACACHTuJAMXaa5sEBAACAAwAADgAAAAAAAAABACAAAAAkAQAAZHJzL2Uyb0RvYy54&#10;bWxQSwUGAAAAAAYABgBZAQAAVwUAAAAA&#10;">
              <v:path/>
              <v:fill on="f" focussize="0,0"/>
              <v:stroke on="f"/>
              <v:imagedata o:title=""/>
              <o:lock v:ext="edit"/>
              <v:textbox inset="0mm,0mm,0mm,0mm">
                <w:txbxContent>
                  <w:p w14:paraId="1AEAF2DA">
                    <w:pPr>
                      <w:spacing w:line="334" w:lineRule="atLeast"/>
                      <w:ind w:firstLine="420"/>
                      <w:rPr>
                        <w:rFonts w:hint="eastAsia"/>
                        <w:sz w:val="21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mc:AlternateContent>
        <mc:Choice Requires="wps">
          <w:drawing>
            <wp:inline distT="0" distB="0" distL="114300" distR="114300">
              <wp:extent cx="6119495" cy="539750"/>
              <wp:effectExtent l="0" t="0" r="0" b="0"/>
              <wp:docPr id="4" name="矩形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611949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inline>
          </w:drawing>
        </mc:Choice>
        <mc:Fallback>
          <w:pict>
            <v:rect id="_x0000_s1026" o:spid="_x0000_s1026" o:spt="1" style="height:42.5pt;width:481.85pt;" filled="f" o:preferrelative="t" stroked="f" coordsize="21600,21600" o:gfxdata="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ak69nNQAAAAEAQAADwAAAAAAAAABACAAAAAiAAAAZHJzL2Rvd25yZXYueG1sUEsBAhQAFAAAAAgA&#10;h07iQBqRwYi3AQAAcAMAAA4AAAAAAAAAAQAgAAAAIwEAAGRycy9lMm9Eb2MueG1sUEsFBgAAAAAG&#10;AAYAWQEAAEwFAAAAAA==&#10;">
              <v:path/>
              <v:fill on="f" focussize="0,0"/>
              <v:stroke on="f"/>
              <v:imagedata o:title=""/>
              <o:lock v:ext="edit" grouping="f" rotation="f" text="f" aspectratio="t"/>
              <w10:wrap type="none"/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00"/>
      </w:pPr>
      <w:r>
        <w:separator/>
      </w:r>
    </w:p>
  </w:footnote>
  <w:footnote w:type="continuationSeparator" w:id="1">
    <w:p>
      <w:pPr>
        <w:ind w:firstLine="4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9C1269">
    <w:pPr>
      <w:spacing w:line="1" w:lineRule="atLeast"/>
      <w:ind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numFmt w:val="decimalHalfWidth"/>
    <w:footnote w:id="0"/>
    <w:footnote w:id="1"/>
  </w:footnotePr>
  <w:endnotePr>
    <w:numFmt w:val="chineseCounting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AF76AB"/>
    <w:rsid w:val="0FAF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1" w:firstLineChars="200"/>
    </w:pPr>
    <w:rPr>
      <w:rFonts w:ascii="Times New Roman" w:hAnsi="Times New Roman" w:eastAsia="宋体" w:cs="Times New Roma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2025-09-09T07:48:00Z</dcterms:created>
  <dc:creator>福羊汤坊</dc:creator>
  <cp:lastModifiedBy>福羊汤坊</cp:lastModifiedBy>
  <dcterms:modified xsi:type="dcterms:W3CDTF">2025-09-09T07:48:39Z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8D135AC194F4487AB712DD5E498B3F88_11</vt:lpwstr>
  </property>
  <property fmtid="{D5CDD505-2E9C-101B-9397-08002B2CF9AE}" pid="4" name="KSOTemplateDocerSaveRecord">
    <vt:lpwstr>eyJoZGlkIjoiYTMyOGRmYTMwYzVmZGI5M2M5NDEwODQyZWYzMjZjMTUiLCJ1c2VySWQiOiIxNzE3NjA2NjM2In0=</vt:lpwstr>
  </property>
</Properties>
</file>